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1197" w14:textId="77777777" w:rsidR="003B4972" w:rsidRPr="00B12ED1" w:rsidRDefault="003B4972" w:rsidP="00627159">
      <w:pPr>
        <w:pStyle w:val="Encabezado"/>
        <w:spacing w:line="360" w:lineRule="auto"/>
        <w:jc w:val="center"/>
        <w:rPr>
          <w:b/>
          <w:sz w:val="24"/>
          <w:szCs w:val="24"/>
        </w:rPr>
      </w:pPr>
      <w:r w:rsidRPr="00B12ED1">
        <w:rPr>
          <w:b/>
          <w:sz w:val="24"/>
          <w:szCs w:val="24"/>
        </w:rPr>
        <w:t>AVISO DE PRIVACIDAD INTEGRAL DE LA DIRECCIÓN DE AUDITORIA INTERNA DEL</w:t>
      </w:r>
    </w:p>
    <w:p w14:paraId="148C9304" w14:textId="77777777" w:rsidR="003B4972" w:rsidRPr="00B12ED1" w:rsidRDefault="003B4972" w:rsidP="00627159">
      <w:pPr>
        <w:pStyle w:val="Encabezado"/>
        <w:spacing w:line="360" w:lineRule="auto"/>
        <w:jc w:val="center"/>
        <w:rPr>
          <w:b/>
          <w:sz w:val="24"/>
          <w:szCs w:val="24"/>
        </w:rPr>
      </w:pPr>
      <w:r w:rsidRPr="00B12ED1">
        <w:rPr>
          <w:b/>
          <w:sz w:val="24"/>
          <w:szCs w:val="24"/>
        </w:rPr>
        <w:t>ÓRGANO INTERNO DE CONTROL MUNICIPAL</w:t>
      </w:r>
      <w:r w:rsidRPr="00B12ED1">
        <w:rPr>
          <w:b/>
          <w:sz w:val="24"/>
          <w:szCs w:val="24"/>
        </w:rPr>
        <w:cr/>
      </w:r>
    </w:p>
    <w:p w14:paraId="6FF0CD07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El Municipio de Oaxaca de Juárez, a través de la Unidad Administrativa denominada Órgano</w:t>
      </w:r>
      <w:r w:rsidR="00632AE1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Interno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de Control Municipal de Oaxaca de Juárez, con domicilio en calle Guadalupe Victoria No.</w:t>
      </w:r>
      <w:r w:rsidR="00632AE1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108,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Colonia Centro, C.P. 68000, Oaxaca de Juárez, Oaxaca, es el área responsable del manejo</w:t>
      </w:r>
      <w:r w:rsidR="00632AE1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y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tratamiento de los datos personales que nos proporcione, los cuales serán protegidos conforme</w:t>
      </w:r>
      <w:r w:rsidR="00632AE1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a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lo dispuesto por la Ley General de Transparencia y Acceso a la Información Pública para el</w:t>
      </w:r>
      <w:r w:rsidR="00632AE1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Estado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de Oaxaca, y Ley de Protección de Datos Personales en Posesión de Sujetos Obligados</w:t>
      </w:r>
      <w:r w:rsidR="00FB4C9A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del Estado de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Oaxaca y Ley General de Datos Personales en Posesión de Sujetos Obligados.</w:t>
      </w:r>
    </w:p>
    <w:p w14:paraId="03F677D0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DATOS PERSONALES QUE SE RECABAN Y FINALIDADES</w:t>
      </w:r>
    </w:p>
    <w:p w14:paraId="215F1A31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Los datos personales que se recaban serán utilizados para las siguientes finalidades: Cumplir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con el requisitado de las Actas de inicio y apertura de Auditorías, recepción de documentación,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devolución de documentación y cierre, Actas de entrega-recepción de los servidores públicos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salientes necesarios para contar con la evidencia documental de los actos realizados dentro de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los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procedimientos de Actas de inicio y apertura de Auditoría, recepción de documentación,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devolución de documentación y cierre, y Actas de Entrega- Recepción.</w:t>
      </w:r>
    </w:p>
    <w:p w14:paraId="587C830B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TRANSFERENCIA DE DATOS PERSONALES:</w:t>
      </w:r>
    </w:p>
    <w:p w14:paraId="3BBC3482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Respecto a los datos que los servidores públicos municipales y/o particulares nos proporcionen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en las finalidades descritas, no serán transferidos, salvo aquellos sean necesarios para atender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requerimientos de información de una autoridad judicial en ejercicio de sus atribuciones, que se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 xml:space="preserve">encuentren debidamente fundados y motivados y </w:t>
      </w:r>
      <w:r w:rsidRPr="00B12ED1">
        <w:rPr>
          <w:sz w:val="24"/>
          <w:szCs w:val="24"/>
        </w:rPr>
        <w:lastRenderedPageBreak/>
        <w:t>requerimientos de información que o a las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solicitudes que realicen autoridades competentes de otros ámbitos de gobierno.</w:t>
      </w:r>
    </w:p>
    <w:p w14:paraId="3E372E34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FUNDAMENTO PARA EL TRATAMIENTO DE DATOS PERSONALES:</w:t>
      </w:r>
    </w:p>
    <w:p w14:paraId="65F44599" w14:textId="77777777" w:rsidR="006911F9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Artículo 1, 2 fracciones II, IV, V y VI, 3 fracciones II, IX y X, 4, 6, 7, 16, 26, 27, 28, 31, 65 y 66 de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la Ley General de Protección de Datos Personales en Posesión de Sujetos Obligados; 1, 2 y 3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de la Ley General de Transparencia y Acceso a la Información Pública; 1, fracciones I y II, 2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fracciones I, II, III, IV, V, VI, 3 fracciones I, VII, VIII, XVIII, XIX, XX y XXI, XXX y XXXIII, 5, 9, 10,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11, 12, 17, 18, 19, 20 y 21 de la Ley de Protección de Datos Personales en Posesión de Sujetos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Obligados del Estado de Oaxaca.</w:t>
      </w:r>
    </w:p>
    <w:p w14:paraId="671EEE13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EJERCICIO DE SUS DERECHOS DE ACCESO, CORRECCIÓN, RECTIFICACIÓN,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CANCELACIÓN, OPOSICIÓN Y PORTABILIDAD DE LOS DATOS PERSONALES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(DERECHOS ARCOP)</w:t>
      </w:r>
    </w:p>
    <w:p w14:paraId="28A03388" w14:textId="1E5AE2B9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Usted podrá ejercer su Derecho de Acceso, Rectificación, Cancelación, Oposición y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 xml:space="preserve">Portabilidad de sus datos personales (Derechos </w:t>
      </w:r>
      <w:proofErr w:type="spellStart"/>
      <w:r w:rsidRPr="00B12ED1">
        <w:rPr>
          <w:sz w:val="24"/>
          <w:szCs w:val="24"/>
        </w:rPr>
        <w:t>ARCOP</w:t>
      </w:r>
      <w:proofErr w:type="spellEnd"/>
      <w:r w:rsidRPr="00B12ED1">
        <w:rPr>
          <w:sz w:val="24"/>
          <w:szCs w:val="24"/>
        </w:rPr>
        <w:t>),</w:t>
      </w:r>
      <w:r w:rsidR="00E57B38" w:rsidRPr="00E57B38">
        <w:t xml:space="preserve"> </w:t>
      </w:r>
      <w:r w:rsidR="00E57B38" w:rsidRPr="00E57B38">
        <w:rPr>
          <w:sz w:val="24"/>
          <w:szCs w:val="24"/>
        </w:rPr>
        <w:t>a través de la Unidad de Transparencia, ubicada en Avenida Heroico Colegio Militar #909, Col: Reforma Oaxa</w:t>
      </w:r>
      <w:r w:rsidR="00E57B38">
        <w:rPr>
          <w:sz w:val="24"/>
          <w:szCs w:val="24"/>
        </w:rPr>
        <w:t>ca de Juárez Oaxaca C.P. 68050,</w:t>
      </w:r>
      <w:bookmarkStart w:id="0" w:name="_GoBack"/>
      <w:bookmarkEnd w:id="0"/>
      <w:r w:rsidRPr="00B12ED1">
        <w:rPr>
          <w:sz w:val="24"/>
          <w:szCs w:val="24"/>
        </w:rPr>
        <w:t xml:space="preserve"> a través del Portal del Municipio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https://www.municipiodeoaxaca.gob.mx/, al correo electrónico jefe.unidadtransparencia_22-24@municipiodeoaxaca.gob.mx , o al número telefónico 951 438 7428, de lunes a viernes de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09:00 a 17:00 horas.</w:t>
      </w:r>
    </w:p>
    <w:p w14:paraId="24E5C013" w14:textId="77777777" w:rsidR="000C772B" w:rsidRPr="00B12ED1" w:rsidRDefault="000C772B" w:rsidP="00627159">
      <w:pPr>
        <w:spacing w:line="360" w:lineRule="auto"/>
        <w:jc w:val="both"/>
        <w:rPr>
          <w:sz w:val="24"/>
          <w:szCs w:val="24"/>
        </w:rPr>
      </w:pPr>
      <w:r w:rsidRPr="00B12ED1">
        <w:rPr>
          <w:sz w:val="24"/>
          <w:szCs w:val="24"/>
        </w:rPr>
        <w:t>El área responsable tiene la obligación de hacer de su conocimiento los cambios que pudiera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sufrir el presente aviso, a través del portal de internet del Municipio de Oaxaca de Juárez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http://transparencia.municipiodeoaxaca.gob.mx/aviso-de-privacidad o bien de manera presencial</w:t>
      </w:r>
      <w:r w:rsidR="00627159" w:rsidRPr="00B12ED1">
        <w:rPr>
          <w:sz w:val="24"/>
          <w:szCs w:val="24"/>
        </w:rPr>
        <w:t xml:space="preserve"> </w:t>
      </w:r>
      <w:r w:rsidRPr="00B12ED1">
        <w:rPr>
          <w:sz w:val="24"/>
          <w:szCs w:val="24"/>
        </w:rPr>
        <w:t>en calle Guadalupe Victoria No. 108, Colonia Centro, C.P.68000, Oaxaca de Juárez, Oaxaca.</w:t>
      </w:r>
    </w:p>
    <w:sectPr w:rsidR="000C772B" w:rsidRPr="00B12ED1" w:rsidSect="003B4972">
      <w:headerReference w:type="default" r:id="rId6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4FC2" w14:textId="77777777" w:rsidR="00B77F40" w:rsidRDefault="00B77F40" w:rsidP="000C772B">
      <w:pPr>
        <w:spacing w:after="0" w:line="240" w:lineRule="auto"/>
      </w:pPr>
      <w:r>
        <w:separator/>
      </w:r>
    </w:p>
  </w:endnote>
  <w:endnote w:type="continuationSeparator" w:id="0">
    <w:p w14:paraId="19472F40" w14:textId="77777777" w:rsidR="00B77F40" w:rsidRDefault="00B77F40" w:rsidP="000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8DBF1" w14:textId="77777777" w:rsidR="00B77F40" w:rsidRDefault="00B77F40" w:rsidP="000C772B">
      <w:pPr>
        <w:spacing w:after="0" w:line="240" w:lineRule="auto"/>
      </w:pPr>
      <w:r>
        <w:separator/>
      </w:r>
    </w:p>
  </w:footnote>
  <w:footnote w:type="continuationSeparator" w:id="0">
    <w:p w14:paraId="7E9940CC" w14:textId="77777777" w:rsidR="00B77F40" w:rsidRDefault="00B77F40" w:rsidP="000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6D6E" w14:textId="77777777" w:rsidR="003B4972" w:rsidRDefault="003B49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4AE660F" wp14:editId="518E0B1D">
          <wp:simplePos x="0" y="0"/>
          <wp:positionH relativeFrom="column">
            <wp:posOffset>-1111522</wp:posOffset>
          </wp:positionH>
          <wp:positionV relativeFrom="paragraph">
            <wp:posOffset>-1669415</wp:posOffset>
          </wp:positionV>
          <wp:extent cx="7795260" cy="1008299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008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2B"/>
    <w:rsid w:val="000C772B"/>
    <w:rsid w:val="002A5C52"/>
    <w:rsid w:val="003B4972"/>
    <w:rsid w:val="004C79E2"/>
    <w:rsid w:val="00627159"/>
    <w:rsid w:val="00632AE1"/>
    <w:rsid w:val="006911F9"/>
    <w:rsid w:val="00780D34"/>
    <w:rsid w:val="007E3CE8"/>
    <w:rsid w:val="00832FC2"/>
    <w:rsid w:val="009620E4"/>
    <w:rsid w:val="00B12ED1"/>
    <w:rsid w:val="00B77F40"/>
    <w:rsid w:val="00E57B38"/>
    <w:rsid w:val="00F90332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8117"/>
  <w15:chartTrackingRefBased/>
  <w15:docId w15:val="{ECBB851C-0ED6-439C-81E0-36B7A5DE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72B"/>
  </w:style>
  <w:style w:type="paragraph" w:styleId="Piedepgina">
    <w:name w:val="footer"/>
    <w:basedOn w:val="Normal"/>
    <w:link w:val="PiedepginaCar"/>
    <w:uiPriority w:val="99"/>
    <w:unhideWhenUsed/>
    <w:rsid w:val="000C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2023-04-19T17:51:00Z</cp:lastPrinted>
  <dcterms:created xsi:type="dcterms:W3CDTF">2024-03-08T17:35:00Z</dcterms:created>
  <dcterms:modified xsi:type="dcterms:W3CDTF">2024-03-08T17:35:00Z</dcterms:modified>
</cp:coreProperties>
</file>